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"/>
        <w:jc w:val="center"/>
        <w:spacing w:after="0" w:line="240" w:lineRule="auto"/>
        <w:widowControl w:val="off"/>
        <w:rPr>
          <w:rFonts w:cs="Times New Roman" w:eastAsia="Courier New"/>
          <w:b/>
          <w:sz w:val="22"/>
          <w:lang w:eastAsia="ru-RU"/>
        </w:rPr>
      </w:pPr>
      <w:r>
        <w:rPr>
          <w:rFonts w:cs="Times New Roman" w:eastAsia="Courier New"/>
          <w:b/>
          <w:sz w:val="22"/>
          <w:lang w:eastAsia="ru-RU"/>
        </w:rPr>
        <w:t xml:space="preserve">СООБЩЕНИЕ</w:t>
      </w:r>
      <w:r/>
    </w:p>
    <w:p>
      <w:pPr>
        <w:ind w:right="-1"/>
        <w:jc w:val="center"/>
        <w:spacing w:after="0" w:line="240" w:lineRule="auto"/>
        <w:widowControl w:val="off"/>
        <w:rPr>
          <w:rFonts w:cs="Times New Roman" w:eastAsia="Courier New"/>
          <w:b/>
          <w:sz w:val="22"/>
          <w:lang w:eastAsia="ru-RU"/>
        </w:rPr>
      </w:pPr>
      <w:r>
        <w:rPr>
          <w:rFonts w:cs="Times New Roman" w:eastAsia="Courier New"/>
          <w:b/>
          <w:sz w:val="22"/>
          <w:lang w:eastAsia="ru-RU"/>
        </w:rPr>
        <w:t xml:space="preserve">о проведении внеочередного общего собрания собственников помещений в многоквартирном доме, расположенном по адресу: </w:t>
      </w:r>
      <w:r/>
    </w:p>
    <w:p>
      <w:pPr>
        <w:ind w:right="-1"/>
        <w:jc w:val="center"/>
        <w:spacing w:after="0" w:line="240" w:lineRule="auto"/>
        <w:widowControl w:val="off"/>
        <w:rPr>
          <w:rFonts w:cs="Times New Roman" w:eastAsia="Courier New"/>
          <w:b/>
          <w:sz w:val="22"/>
          <w:lang w:eastAsia="ru-RU"/>
        </w:rPr>
      </w:pPr>
      <w:r>
        <w:rPr>
          <w:rFonts w:cs="Courier New" w:eastAsia="Times New Roman"/>
          <w:b/>
          <w:sz w:val="22"/>
          <w:lang w:eastAsia="ru-RU"/>
        </w:rPr>
        <w:t xml:space="preserve">г. Санкт-Петербург, п</w:t>
      </w:r>
      <w:r>
        <w:rPr>
          <w:rFonts w:cs="Courier New" w:eastAsia="Times New Roman"/>
          <w:b/>
          <w:sz w:val="22"/>
          <w:lang w:eastAsia="ru-RU"/>
        </w:rPr>
        <w:t xml:space="preserve">р. Космонавтов, дом 61, корпус 2</w:t>
      </w:r>
      <w:r>
        <w:rPr>
          <w:rFonts w:cs="Courier New" w:eastAsia="Times New Roman"/>
          <w:b/>
          <w:sz w:val="22"/>
          <w:lang w:eastAsia="ru-RU"/>
        </w:rPr>
        <w:t xml:space="preserve">, литера А</w:t>
      </w:r>
      <w:r>
        <w:rPr>
          <w:rFonts w:cs="Times New Roman" w:eastAsia="Courier New"/>
          <w:b/>
          <w:sz w:val="22"/>
          <w:lang w:eastAsia="ru-RU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cs="Times New Roman" w:eastAsia="Courier New"/>
          <w:sz w:val="22"/>
          <w:lang w:eastAsia="ru-RU"/>
        </w:rPr>
      </w:pPr>
      <w:r>
        <w:rPr>
          <w:rFonts w:cs="Times New Roman" w:eastAsia="Courier New"/>
          <w:sz w:val="22"/>
          <w:lang w:eastAsia="ru-RU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cs="Times New Roman" w:eastAsia="Courier New"/>
          <w:b/>
          <w:bCs/>
          <w:i/>
          <w:sz w:val="22"/>
          <w:lang w:eastAsia="ru-RU"/>
        </w:rPr>
      </w:pPr>
      <w:r>
        <w:rPr>
          <w:rFonts w:cs="Times New Roman" w:eastAsia="Courier New"/>
          <w:b/>
          <w:bCs/>
          <w:i/>
          <w:sz w:val="22"/>
          <w:lang w:eastAsia="ru-RU"/>
        </w:rPr>
        <w:t xml:space="preserve">УВАЖАЕМЫЙ СОБСТВЕННИК!</w:t>
      </w:r>
      <w:r/>
    </w:p>
    <w:p>
      <w:pPr>
        <w:ind w:firstLine="709"/>
        <w:jc w:val="both"/>
        <w:spacing w:after="0" w:line="240" w:lineRule="auto"/>
        <w:widowControl w:val="off"/>
        <w:rPr>
          <w:rFonts w:cs="Times New Roman" w:eastAsia="Courier New"/>
          <w:b/>
          <w:sz w:val="22"/>
          <w:lang w:eastAsia="ru-RU"/>
        </w:rPr>
      </w:pPr>
      <w:r>
        <w:rPr>
          <w:rFonts w:cs="Times New Roman" w:eastAsia="Courier New"/>
          <w:b/>
          <w:sz w:val="22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cs="Times New Roman" w:eastAsia="Courier New"/>
          <w:b/>
          <w:bCs/>
          <w:sz w:val="22"/>
          <w:lang w:eastAsia="ru-RU"/>
        </w:rPr>
      </w:pPr>
      <w:r>
        <w:rPr>
          <w:rFonts w:cs="Times New Roman" w:eastAsia="Courier New"/>
          <w:sz w:val="22"/>
          <w:lang w:eastAsia="ru-RU"/>
        </w:rPr>
        <w:t xml:space="preserve">Сообщаем, что по инициативе общества с ограниченной ответственностью «УПРАВЛЯЮЩАЯ КОМПАНИЯ «</w:t>
      </w:r>
      <w:r>
        <w:rPr>
          <w:rFonts w:cs="Times New Roman" w:eastAsia="Courier New"/>
          <w:sz w:val="22"/>
          <w:lang w:eastAsia="ru-RU"/>
        </w:rPr>
        <w:t xml:space="preserve">КОСМОСЕРВИС</w:t>
      </w:r>
      <w:r>
        <w:rPr>
          <w:rFonts w:cs="Times New Roman" w:eastAsia="Courier New"/>
          <w:sz w:val="22"/>
          <w:lang w:eastAsia="ru-RU"/>
        </w:rPr>
        <w:t xml:space="preserve">» (ИНН </w:t>
      </w:r>
      <w:r>
        <w:rPr>
          <w:rFonts w:cs="Times New Roman" w:eastAsia="Courier New"/>
          <w:sz w:val="22"/>
          <w:lang w:eastAsia="ru-RU"/>
        </w:rPr>
        <w:t xml:space="preserve">7802826612</w:t>
      </w:r>
      <w:r>
        <w:rPr>
          <w:rFonts w:cs="Times New Roman" w:eastAsia="Courier New"/>
          <w:sz w:val="22"/>
          <w:lang w:eastAsia="ru-RU"/>
        </w:rPr>
        <w:t xml:space="preserve">), будет проведено общее собрание собственников (правообладателей) помещений в многоквартирном доме, расположенном по адресу: Санкт-Петербург, п</w:t>
      </w:r>
      <w:r>
        <w:rPr>
          <w:rFonts w:cs="Times New Roman" w:eastAsia="Courier New"/>
          <w:sz w:val="22"/>
          <w:lang w:eastAsia="ru-RU"/>
        </w:rPr>
        <w:t xml:space="preserve">р. Космонавтов, дом 61, корпус 2</w:t>
      </w:r>
      <w:r>
        <w:rPr>
          <w:rFonts w:cs="Times New Roman" w:eastAsia="Courier New"/>
          <w:sz w:val="22"/>
          <w:lang w:eastAsia="ru-RU"/>
        </w:rPr>
        <w:t xml:space="preserve">, литера А </w:t>
      </w:r>
      <w:r>
        <w:rPr>
          <w:rFonts w:cs="Times New Roman" w:eastAsia="Courier New"/>
          <w:b/>
          <w:sz w:val="22"/>
          <w:lang w:eastAsia="ru-RU"/>
        </w:rPr>
        <w:t xml:space="preserve">в</w:t>
      </w:r>
      <w:r>
        <w:rPr>
          <w:rFonts w:cs="Times New Roman" w:eastAsia="Courier New"/>
          <w:sz w:val="22"/>
          <w:lang w:eastAsia="ru-RU"/>
        </w:rPr>
        <w:t xml:space="preserve"> </w:t>
      </w:r>
      <w:r>
        <w:rPr>
          <w:rFonts w:cs="Times New Roman" w:eastAsia="Courier New"/>
          <w:b/>
          <w:bCs/>
          <w:sz w:val="22"/>
          <w:lang w:eastAsia="ru-RU"/>
        </w:rPr>
        <w:t xml:space="preserve">форме заочного голосования с использованием системы: «</w:t>
      </w:r>
      <w:r>
        <w:rPr>
          <w:rFonts w:cs="Times New Roman" w:eastAsia="Courier New"/>
          <w:b/>
          <w:bCs/>
          <w:sz w:val="22"/>
          <w:lang w:val="en-US" w:eastAsia="ru-RU"/>
        </w:rPr>
        <w:t xml:space="preserve">Platido</w:t>
      </w:r>
      <w:r>
        <w:rPr>
          <w:rFonts w:cs="Times New Roman" w:eastAsia="Courier New"/>
          <w:b/>
          <w:bCs/>
          <w:sz w:val="22"/>
          <w:lang w:eastAsia="ru-RU"/>
        </w:rPr>
        <w:t xml:space="preserve">»</w:t>
      </w:r>
      <w:r>
        <w:rPr>
          <w:rFonts w:cs="Times New Roman" w:eastAsia="Courier New"/>
          <w:b/>
          <w:bCs/>
          <w:sz w:val="22"/>
          <w:lang w:eastAsia="ru-RU"/>
        </w:rPr>
        <w:t xml:space="preserve">/«</w:t>
      </w:r>
      <w:r>
        <w:rPr>
          <w:rFonts w:cs="Times New Roman" w:eastAsia="Courier New"/>
          <w:b/>
          <w:bCs/>
          <w:sz w:val="22"/>
          <w:lang w:eastAsia="ru-RU"/>
        </w:rPr>
        <w:t xml:space="preserve">Дом онлайн». </w:t>
      </w:r>
      <w:r/>
    </w:p>
    <w:p>
      <w:pPr>
        <w:ind w:firstLine="709"/>
        <w:jc w:val="both"/>
        <w:spacing w:after="0" w:line="240" w:lineRule="auto"/>
        <w:widowControl w:val="off"/>
        <w:rPr>
          <w:rFonts w:cs="Times New Roman" w:eastAsia="Courier New"/>
          <w:sz w:val="22"/>
          <w:lang w:eastAsia="ru-RU"/>
        </w:rPr>
      </w:pPr>
      <w:r>
        <w:rPr>
          <w:rFonts w:cs="Times New Roman" w:eastAsia="Courier New"/>
          <w:sz w:val="22"/>
          <w:lang w:eastAsia="ru-RU"/>
        </w:rPr>
        <w:t xml:space="preserve">Местом проведения общего собрания являе</w:t>
      </w:r>
      <w:bookmarkStart w:id="0" w:name="_Hlk93138476"/>
      <w:r>
        <w:rPr>
          <w:rFonts w:cs="Times New Roman" w:eastAsia="Courier New"/>
          <w:sz w:val="22"/>
          <w:lang w:eastAsia="ru-RU"/>
        </w:rPr>
        <w:t xml:space="preserve">тся адрес многоквартирного дома: </w:t>
      </w:r>
      <w:r>
        <w:rPr>
          <w:rFonts w:cs="Times New Roman" w:eastAsia="Courier New"/>
          <w:b/>
          <w:sz w:val="22"/>
          <w:lang w:eastAsia="ru-RU"/>
        </w:rPr>
        <w:t xml:space="preserve">г.</w:t>
      </w:r>
      <w:r>
        <w:rPr>
          <w:rFonts w:cs="Times New Roman" w:eastAsia="Courier New"/>
          <w:b/>
          <w:bCs/>
          <w:sz w:val="22"/>
          <w:lang w:eastAsia="ru-RU"/>
        </w:rPr>
        <w:t xml:space="preserve"> Санкт-Петербург, пр. Космонавтов, дом 61, корпус 2, литера А</w:t>
      </w:r>
      <w:r>
        <w:rPr>
          <w:rFonts w:cs="Times New Roman" w:eastAsia="Courier New"/>
          <w:sz w:val="22"/>
          <w:lang w:eastAsia="ru-RU"/>
        </w:rPr>
        <w:t xml:space="preserve"> </w:t>
      </w:r>
      <w:bookmarkEnd w:id="0"/>
      <w:r>
        <w:rPr>
          <w:rFonts w:cs="Times New Roman" w:eastAsia="Courier New"/>
          <w:sz w:val="22"/>
          <w:lang w:eastAsia="ru-RU"/>
        </w:rPr>
        <w:t xml:space="preserve">при проведении общего собрания с использованием системы. </w:t>
      </w:r>
      <w:r/>
    </w:p>
    <w:p>
      <w:pPr>
        <w:ind w:firstLine="709"/>
        <w:jc w:val="both"/>
        <w:spacing w:after="0" w:line="240" w:lineRule="auto"/>
        <w:widowControl w:val="off"/>
        <w:rPr>
          <w:rFonts w:cs="Times New Roman" w:eastAsia="Courier New"/>
          <w:sz w:val="22"/>
          <w:lang w:eastAsia="ru-RU"/>
        </w:rPr>
      </w:pPr>
      <w:r>
        <w:rPr>
          <w:rFonts w:cs="Times New Roman" w:eastAsia="Courier New"/>
          <w:sz w:val="22"/>
          <w:lang w:eastAsia="ru-RU"/>
        </w:rPr>
        <w:t xml:space="preserve">Сведения об администраторе собрания: Общество с ограниченной ответственностью «УПРАВЛЯЮЩАЯ КОМПАНИЯ «</w:t>
      </w:r>
      <w:r>
        <w:rPr>
          <w:rFonts w:cs="Times New Roman" w:eastAsia="Courier New"/>
          <w:sz w:val="22"/>
          <w:lang w:eastAsia="ru-RU"/>
        </w:rPr>
        <w:t xml:space="preserve">КОСМОСЕРВИС</w:t>
      </w:r>
      <w:r>
        <w:rPr>
          <w:rFonts w:cs="Times New Roman" w:eastAsia="Courier New"/>
          <w:sz w:val="22"/>
          <w:lang w:eastAsia="ru-RU"/>
        </w:rPr>
        <w:t xml:space="preserve">», юридический адрес: </w:t>
      </w:r>
      <w:r>
        <w:rPr>
          <w:rFonts w:cs="Times New Roman" w:eastAsia="Courier New"/>
          <w:sz w:val="22"/>
          <w:lang w:eastAsia="ru-RU"/>
        </w:rPr>
        <w:t xml:space="preserve">195112, РОССИЯ, Г. САНКТ-ПЕТЕРБУРГ, ВН.ТЕР.Г. МУНИЦИПАЛЬНЫЙ ОКРУГ МАЛАЯ ОХТА, ПЕРЕВОЗНЫЙ ПЕР., Д. 4, СТР. 1, ПОМЕЩЕНИЕ 74-Н, РАБ.МЕСТО 1, ОГРН: 1137847203449, ИНН: 7802826612, Генеральный директор: </w:t>
      </w:r>
      <w:r>
        <w:rPr>
          <w:rFonts w:cs="Times New Roman" w:eastAsia="Courier New"/>
          <w:sz w:val="22"/>
          <w:lang w:eastAsia="ru-RU"/>
        </w:rPr>
        <w:t xml:space="preserve">Инашевская</w:t>
      </w:r>
      <w:r>
        <w:rPr>
          <w:rFonts w:cs="Times New Roman" w:eastAsia="Courier New"/>
          <w:sz w:val="22"/>
          <w:lang w:eastAsia="ru-RU"/>
        </w:rPr>
        <w:t xml:space="preserve"> Анастасия Александровна</w:t>
      </w:r>
      <w:r>
        <w:rPr>
          <w:rFonts w:cs="Times New Roman" w:eastAsia="Courier New"/>
          <w:sz w:val="22"/>
          <w:lang w:eastAsia="ru-RU"/>
        </w:rPr>
        <w:t xml:space="preserve">, официальный сайт в сети интернет: https://cosmoservice.space/, телефон: 332-05-05</w:t>
      </w:r>
      <w:r/>
    </w:p>
    <w:p>
      <w:pPr>
        <w:ind w:firstLine="709"/>
        <w:jc w:val="both"/>
        <w:spacing w:after="0" w:line="240" w:lineRule="auto"/>
        <w:widowControl w:val="off"/>
        <w:rPr>
          <w:rFonts w:cs="Times New Roman" w:eastAsia="Courier New"/>
          <w:color w:val="FF0000"/>
          <w:sz w:val="22"/>
          <w:lang w:eastAsia="ru-RU"/>
        </w:rPr>
      </w:pPr>
      <w:r>
        <w:rPr>
          <w:rFonts w:cs="Times New Roman" w:eastAsia="Courier New"/>
          <w:sz w:val="22"/>
          <w:lang w:eastAsia="ru-RU"/>
        </w:rPr>
        <w:t xml:space="preserve">Место и фактический адрес администратора общего собрания: 195112, РОССИЯ, Г. САНКТ-ПЕТЕРБУРГ, ВН.ТЕР.Г. МУНИЦИПАЛЬНЫЙ ОКРУГ МАЛАЯ ОХТА, ПЕРЕВОЗНЫЙ ПЕР., Д. 4, СТР</w:t>
      </w:r>
      <w:r>
        <w:rPr>
          <w:rFonts w:cs="Times New Roman" w:eastAsia="Courier New"/>
          <w:sz w:val="22"/>
          <w:lang w:eastAsia="ru-RU"/>
        </w:rPr>
        <w:t xml:space="preserve">. 1, ПОМЕЩЕНИЕ 74-Н, РАБ.МЕСТО 1</w:t>
      </w:r>
      <w:r>
        <w:rPr>
          <w:rFonts w:cs="Times New Roman" w:eastAsia="Courier New"/>
          <w:sz w:val="22"/>
          <w:lang w:eastAsia="ru-RU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cs="Times New Roman" w:eastAsia="Courier New"/>
          <w:sz w:val="22"/>
          <w:lang w:eastAsia="ru-RU"/>
        </w:rPr>
      </w:pPr>
      <w:r>
        <w:rPr>
          <w:rFonts w:cs="Times New Roman" w:eastAsia="Courier New"/>
          <w:sz w:val="22"/>
          <w:lang w:eastAsia="ru-RU"/>
        </w:rPr>
        <w:t xml:space="preserve">Дата и время начала и окончания проведения голосования с использованием системы по вопросам, поставленным на голосование с 12.09.2022 г. по 10.11.2022 г. (включительно).</w:t>
      </w:r>
      <w:r/>
    </w:p>
    <w:p>
      <w:pPr>
        <w:ind w:firstLine="709"/>
        <w:jc w:val="both"/>
        <w:spacing w:after="0" w:line="240" w:lineRule="auto"/>
        <w:widowControl w:val="off"/>
        <w:rPr>
          <w:rFonts w:cs="Times New Roman" w:eastAsia="Courier New"/>
          <w:sz w:val="22"/>
          <w:lang w:eastAsia="ru-RU"/>
        </w:rPr>
      </w:pPr>
      <w:r>
        <w:rPr>
          <w:rFonts w:cs="Times New Roman" w:eastAsia="Courier New"/>
          <w:sz w:val="22"/>
          <w:lang w:eastAsia="ru-RU"/>
        </w:rPr>
        <w:t xml:space="preserve">Порядок приема администратором общего собрания оформленных в письменной форме р</w:t>
      </w:r>
      <w:r>
        <w:rPr>
          <w:rFonts w:cs="Times New Roman" w:eastAsia="Courier New"/>
          <w:sz w:val="22"/>
          <w:lang w:eastAsia="ru-RU"/>
        </w:rPr>
        <w:t xml:space="preserve">ешений собственников помещений в многоквартирном доме по вопросам, поставленным на голосование: собственники могут предоставить решения в письменной форме через диспетчеров и консьержей многоквартирного дома, расположенного по адресу: г. Санкт-Петербург, п</w:t>
      </w:r>
      <w:r>
        <w:rPr>
          <w:rFonts w:cs="Times New Roman" w:eastAsia="Courier New"/>
          <w:sz w:val="22"/>
          <w:lang w:eastAsia="ru-RU"/>
        </w:rPr>
        <w:t xml:space="preserve">р. Космонавтов, дом 61, корпус 2</w:t>
      </w:r>
      <w:r>
        <w:rPr>
          <w:rFonts w:cs="Times New Roman" w:eastAsia="Courier New"/>
          <w:sz w:val="22"/>
          <w:lang w:eastAsia="ru-RU"/>
        </w:rPr>
        <w:t xml:space="preserve">, литера А, в период с 12.09.2022 г. по 10.11.2022 г. (включительно). </w:t>
      </w:r>
      <w:r/>
    </w:p>
    <w:p>
      <w:pPr>
        <w:ind w:right="3"/>
        <w:jc w:val="both"/>
        <w:spacing w:after="0" w:line="240" w:lineRule="auto"/>
        <w:widowControl w:val="off"/>
        <w:rPr>
          <w:rFonts w:cs="Times New Roman" w:eastAsia="Courier New"/>
          <w:color w:val="FF0000"/>
          <w:sz w:val="22"/>
          <w:lang w:eastAsia="ru-RU"/>
        </w:rPr>
      </w:pPr>
      <w:r>
        <w:rPr>
          <w:rFonts w:cs="Times New Roman" w:eastAsia="Courier New"/>
          <w:color w:val="FF0000"/>
          <w:sz w:val="22"/>
          <w:lang w:eastAsia="ru-RU"/>
        </w:rPr>
      </w:r>
      <w:r/>
    </w:p>
    <w:p>
      <w:pPr>
        <w:ind w:firstLine="567"/>
        <w:jc w:val="center"/>
        <w:spacing w:after="0"/>
        <w:widowControl w:val="off"/>
        <w:rPr>
          <w:rFonts w:cs="Times New Roman" w:eastAsia="Courier New"/>
          <w:b/>
          <w:color w:val="000000"/>
          <w:sz w:val="22"/>
          <w:lang w:eastAsia="ru-RU"/>
        </w:rPr>
      </w:pPr>
      <w:r>
        <w:rPr>
          <w:rFonts w:cs="Times New Roman" w:eastAsia="Courier New"/>
          <w:b/>
          <w:color w:val="000000"/>
          <w:sz w:val="22"/>
          <w:lang w:eastAsia="ru-RU"/>
        </w:rPr>
        <w:t xml:space="preserve">Повестка дня собрания:</w:t>
      </w:r>
      <w:r/>
    </w:p>
    <w:p>
      <w:pPr>
        <w:pStyle w:val="841"/>
        <w:numPr>
          <w:ilvl w:val="0"/>
          <w:numId w:val="9"/>
        </w:numPr>
        <w:jc w:val="both"/>
        <w:spacing w:after="0"/>
        <w:widowControl w:val="off"/>
        <w:rPr>
          <w:rFonts w:cs="Times New Roman" w:eastAsia="Courier New"/>
          <w:color w:val="000000"/>
          <w:sz w:val="22"/>
          <w:lang w:eastAsia="ru-RU"/>
        </w:rPr>
      </w:pPr>
      <w:r>
        <w:rPr>
          <w:rFonts w:cs="Times New Roman" w:eastAsia="Courier New"/>
          <w:color w:val="000000"/>
          <w:sz w:val="22"/>
          <w:lang w:eastAsia="ru-RU"/>
        </w:rPr>
        <w:t xml:space="preserve">Утвердить администратора общего собрания и порядка приема им письменных решений собственников помещений в многоквартирном доме:</w:t>
      </w:r>
      <w:r/>
    </w:p>
    <w:p>
      <w:pPr>
        <w:pStyle w:val="841"/>
        <w:ind w:left="360"/>
        <w:jc w:val="both"/>
        <w:spacing w:after="0"/>
        <w:widowControl w:val="off"/>
        <w:rPr>
          <w:rFonts w:cs="Times New Roman" w:eastAsia="Courier New"/>
          <w:color w:val="000000"/>
          <w:sz w:val="22"/>
          <w:lang w:eastAsia="ru-RU"/>
        </w:rPr>
      </w:pPr>
      <w:r>
        <w:rPr>
          <w:rFonts w:cs="Times New Roman" w:eastAsia="Courier New"/>
          <w:color w:val="000000"/>
          <w:sz w:val="22"/>
          <w:lang w:eastAsia="ru-RU"/>
        </w:rPr>
        <w:t xml:space="preserve">Собственникам предлагается утвердить Администратора собрания в лице Общество с ограниченной ответственность</w:t>
      </w:r>
      <w:r>
        <w:rPr>
          <w:rFonts w:cs="Times New Roman" w:eastAsia="Courier New"/>
          <w:color w:val="000000"/>
          <w:sz w:val="22"/>
          <w:lang w:eastAsia="ru-RU"/>
        </w:rPr>
        <w:t xml:space="preserve">ю «УПРАВЛЯЮЩАЯ КОМПАНИЯ «КОСМОСЕРВИС», юридический адрес: 195112, РОССИЯ, Г. САНКТ-ПЕТЕРБУРГ, ВН.ТЕР.Г. МУНИЦИПАЛЬНЫЙ ОКРУГ МАЛАЯ ОХТА, ПЕРЕВОЗНЫЙ ПЕР., Д. 4, СТР. 1, ПОМЕЩЕНИЕ 74-Н, РАБ.МЕСТО 1, ОГРН: 1137847203449, ИНН: 7802826612, Генеральный директор: </w:t>
      </w:r>
      <w:r>
        <w:rPr>
          <w:rFonts w:cs="Times New Roman" w:eastAsia="Courier New"/>
          <w:color w:val="000000"/>
          <w:sz w:val="22"/>
          <w:lang w:eastAsia="ru-RU"/>
        </w:rPr>
        <w:t xml:space="preserve">Инашевская</w:t>
      </w:r>
      <w:r>
        <w:rPr>
          <w:rFonts w:cs="Times New Roman" w:eastAsia="Courier New"/>
          <w:color w:val="000000"/>
          <w:sz w:val="22"/>
          <w:lang w:eastAsia="ru-RU"/>
        </w:rPr>
        <w:t xml:space="preserve"> Анастасия Александровна, официальный сайт в сети интернет: https://cosmoservice.space/, телефон: 332-05-05, для проведения собрания с использованием системы «</w:t>
      </w:r>
      <w:r>
        <w:rPr>
          <w:rFonts w:cs="Times New Roman" w:eastAsia="Courier New"/>
          <w:color w:val="000000"/>
          <w:sz w:val="22"/>
          <w:lang w:eastAsia="ru-RU"/>
        </w:rPr>
        <w:t xml:space="preserve">Platido</w:t>
      </w:r>
      <w:r>
        <w:rPr>
          <w:rFonts w:cs="Times New Roman" w:eastAsia="Courier New"/>
          <w:color w:val="000000"/>
          <w:sz w:val="22"/>
          <w:lang w:eastAsia="ru-RU"/>
        </w:rPr>
        <w:t xml:space="preserve">»/«Дом онлайн». Утвердить порядок передачи соо</w:t>
      </w:r>
      <w:r>
        <w:rPr>
          <w:rFonts w:cs="Times New Roman" w:eastAsia="Courier New"/>
          <w:color w:val="000000"/>
          <w:sz w:val="22"/>
          <w:lang w:eastAsia="ru-RU"/>
        </w:rPr>
        <w:t xml:space="preserve">бщений от инициаторов администратору системы путем направления заказным почтовым отправлением на адрес регистрации Администратора системы, либо вручения под личную подпись действующего исполнительного органа администратора системы в сроки в соответствии с </w:t>
      </w:r>
      <w:r>
        <w:rPr>
          <w:rFonts w:cs="Times New Roman" w:eastAsia="Courier New"/>
          <w:color w:val="000000"/>
          <w:sz w:val="22"/>
          <w:lang w:eastAsia="ru-RU"/>
        </w:rPr>
        <w:t xml:space="preserve">требованиями законодательства, утвердить порядок приема письменных решений собственников инициатором собрания путем передачи письменных решений под подпись сотрудника администратора собрания по адресу: г. Санкт-Петербург, пр. Космонавтов, дом 61, корпус 2,</w:t>
      </w:r>
      <w:r>
        <w:rPr>
          <w:rFonts w:cs="Times New Roman" w:eastAsia="Courier New"/>
          <w:color w:val="000000"/>
          <w:sz w:val="22"/>
          <w:lang w:eastAsia="ru-RU"/>
        </w:rPr>
        <w:t xml:space="preserve"> литера А,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60 дней с даты и времени начала проведения такого голосования. </w:t>
      </w:r>
      <w:r/>
    </w:p>
    <w:p>
      <w:pPr>
        <w:pStyle w:val="841"/>
        <w:numPr>
          <w:ilvl w:val="0"/>
          <w:numId w:val="9"/>
        </w:numPr>
        <w:jc w:val="both"/>
        <w:spacing w:after="0"/>
        <w:widowControl w:val="off"/>
        <w:rPr>
          <w:rFonts w:cs="Times New Roman" w:eastAsia="Courier New"/>
          <w:color w:val="000000"/>
          <w:sz w:val="22"/>
          <w:lang w:eastAsia="ru-RU"/>
        </w:rPr>
      </w:pPr>
      <w:r>
        <w:rPr>
          <w:rFonts w:cs="Times New Roman" w:eastAsia="Courier New"/>
          <w:color w:val="000000"/>
          <w:sz w:val="22"/>
          <w:lang w:eastAsia="ru-RU"/>
        </w:rPr>
        <w:t xml:space="preserve">Установить размер платы, тарифы и цены на услуги по содержанию, техническому обслуживанию и управлению в отношении общего имущества многоквартирного дома по адресу: Санкт-Петербург, пр. Космонавтов, дом 61, корпус </w:t>
      </w:r>
      <w:r>
        <w:rPr>
          <w:rFonts w:cs="Times New Roman" w:eastAsia="Courier New"/>
          <w:color w:val="000000"/>
          <w:sz w:val="22"/>
          <w:lang w:eastAsia="ru-RU"/>
        </w:rPr>
        <w:t xml:space="preserve">2, литера А, применяемые с 01.01.2023</w:t>
      </w:r>
      <w:r>
        <w:rPr>
          <w:rFonts w:cs="Times New Roman" w:eastAsia="Courier New"/>
          <w:color w:val="000000"/>
          <w:sz w:val="22"/>
          <w:lang w:eastAsia="ru-RU"/>
        </w:rPr>
        <w:t xml:space="preserve"> г. в соответствии с Приложением    № 1 к материалам собрания (Приложение № 1 доступно для ознакомления на веб-сайте </w:t>
      </w:r>
      <w:r>
        <w:rPr>
          <w:rFonts w:cs="Times New Roman"/>
          <w:color w:val="0000FF" w:themeColor="hyperlink"/>
          <w:sz w:val="22"/>
          <w:u w:val="single"/>
        </w:rPr>
        <w:t xml:space="preserve">https://cosmoservice.space/</w:t>
      </w:r>
      <w:r>
        <w:rPr>
          <w:rFonts w:cs="Times New Roman"/>
          <w:color w:val="0000FF" w:themeColor="hyperlink"/>
          <w:sz w:val="22"/>
          <w:u w:val="single"/>
        </w:rPr>
        <w:t xml:space="preserve">.</w:t>
      </w:r>
      <w:r>
        <w:rPr>
          <w:rFonts w:cs="Times New Roman"/>
          <w:color w:val="0000FF" w:themeColor="hyperlink"/>
          <w:sz w:val="22"/>
          <w:u w:val="single"/>
        </w:rPr>
        <w:t xml:space="preserve"> </w:t>
      </w:r>
      <w:r>
        <w:rPr>
          <w:rFonts w:cs="Times New Roman" w:eastAsia="Courier New"/>
          <w:color w:val="000000"/>
          <w:sz w:val="22"/>
          <w:lang w:eastAsia="ru-RU"/>
        </w:rPr>
        <w:t xml:space="preserve">Утвердить, что размер платы,  цены и тарифы, определенные Приложением № 1, в частности жилищных </w:t>
      </w:r>
      <w:r>
        <w:rPr>
          <w:rFonts w:cs="Times New Roman" w:eastAsia="Courier New"/>
          <w:color w:val="000000"/>
          <w:sz w:val="22"/>
          <w:lang w:eastAsia="ru-RU"/>
        </w:rPr>
        <w:t xml:space="preserve">услуг, услуг по содержанию, техническому обслуживанию и управлению общего имущества многоквартирного дома, могут быть изменены Управляющей организацией не чаще одного раза в год с момента принятия настоящего решения в течении всего срока действия договора </w:t>
      </w:r>
      <w:r>
        <w:rPr>
          <w:rFonts w:cs="Times New Roman" w:eastAsia="Courier New"/>
          <w:color w:val="000000"/>
          <w:sz w:val="22"/>
          <w:lang w:eastAsia="ru-RU"/>
        </w:rPr>
        <w:t xml:space="preserve">управления на индекс потребительских цен в Российской Федерации на жилищно-коммунальные услуги з</w:t>
      </w:r>
      <w:r>
        <w:rPr>
          <w:rFonts w:cs="Times New Roman" w:eastAsia="Courier New"/>
          <w:color w:val="000000"/>
          <w:sz w:val="22"/>
          <w:lang w:eastAsia="ru-RU"/>
        </w:rPr>
        <w:t xml:space="preserve">а предшествующий год, рассчитанного государственными органами статистики Российской Федерации. Такое изменение размера платы не является односторонним, не требуется принятия общим собранием собственников дополнительных решений об утверждении размера платы.</w:t>
      </w:r>
      <w:r/>
    </w:p>
    <w:p>
      <w:pPr>
        <w:pStyle w:val="841"/>
        <w:numPr>
          <w:ilvl w:val="0"/>
          <w:numId w:val="9"/>
        </w:numPr>
        <w:jc w:val="both"/>
        <w:rPr>
          <w:rFonts w:cs="Times New Roman" w:eastAsia="Courier New"/>
          <w:color w:val="000000"/>
          <w:sz w:val="22"/>
          <w:lang w:eastAsia="ru-RU"/>
        </w:rPr>
      </w:pPr>
      <w:r>
        <w:rPr>
          <w:rFonts w:cs="Times New Roman" w:eastAsia="Courier New"/>
          <w:color w:val="000000"/>
          <w:sz w:val="22"/>
          <w:lang w:eastAsia="ru-RU"/>
        </w:rPr>
        <w:t xml:space="preserve">Утвердить новую форму договора (условия), заключаемого между </w:t>
      </w:r>
      <w:r>
        <w:rPr>
          <w:rFonts w:cs="Times New Roman" w:eastAsia="Courier New"/>
          <w:color w:val="000000"/>
          <w:sz w:val="22"/>
          <w:lang w:eastAsia="ru-RU"/>
        </w:rPr>
        <w:t xml:space="preserve">ООО «УК «</w:t>
      </w:r>
      <w:r>
        <w:rPr>
          <w:rFonts w:cs="Times New Roman" w:eastAsia="Courier New"/>
          <w:color w:val="000000"/>
          <w:sz w:val="22"/>
          <w:lang w:eastAsia="ru-RU"/>
        </w:rPr>
        <w:t xml:space="preserve">Космосервис</w:t>
      </w:r>
      <w:r>
        <w:rPr>
          <w:rFonts w:cs="Times New Roman" w:eastAsia="Courier New"/>
          <w:color w:val="000000"/>
          <w:sz w:val="22"/>
          <w:lang w:eastAsia="ru-RU"/>
        </w:rPr>
        <w:t xml:space="preserve">» и собственниками (правообладателями) помещений многоквартирного дома, расположенного по адресу: г. Санкт-Петербург, внутригородское муниципальное образование Санкт-Петербурга, п</w:t>
      </w:r>
      <w:r>
        <w:rPr>
          <w:rFonts w:cs="Times New Roman" w:eastAsia="Courier New"/>
          <w:color w:val="000000"/>
          <w:sz w:val="22"/>
          <w:lang w:eastAsia="ru-RU"/>
        </w:rPr>
        <w:t xml:space="preserve">р. Космонавтов, дом 61, корпус 2</w:t>
      </w:r>
      <w:r>
        <w:rPr>
          <w:rFonts w:cs="Times New Roman" w:eastAsia="Courier New"/>
          <w:color w:val="000000"/>
          <w:sz w:val="22"/>
          <w:lang w:eastAsia="ru-RU"/>
        </w:rPr>
        <w:t xml:space="preserve">, литера А.                          </w:t>
      </w:r>
      <w:r/>
    </w:p>
    <w:p>
      <w:pPr>
        <w:pStyle w:val="841"/>
        <w:ind w:left="360"/>
        <w:jc w:val="both"/>
        <w:rPr>
          <w:rFonts w:cs="Times New Roman" w:eastAsia="Courier New"/>
          <w:color w:val="000000"/>
          <w:sz w:val="22"/>
          <w:lang w:eastAsia="ru-RU"/>
        </w:rPr>
      </w:pPr>
      <w:r>
        <w:rPr>
          <w:rFonts w:cs="Times New Roman" w:eastAsia="Courier New"/>
          <w:color w:val="000000"/>
          <w:sz w:val="22"/>
          <w:lang w:eastAsia="ru-RU"/>
        </w:rPr>
        <w:t xml:space="preserve">Форма договора доступна для ознакомления на сайте </w:t>
      </w:r>
      <w:hyperlink r:id="rId12" w:tooltip="https://cosmoservice.space/" w:history="1">
        <w:r>
          <w:rPr>
            <w:rStyle w:val="842"/>
            <w:rFonts w:cs="Times New Roman" w:eastAsia="Courier New"/>
            <w:sz w:val="22"/>
            <w:lang w:eastAsia="ru-RU"/>
          </w:rPr>
          <w:t xml:space="preserve">https://cosmoservice.space/</w:t>
        </w:r>
      </w:hyperlink>
      <w:r>
        <w:rPr>
          <w:rFonts w:cs="Times New Roman" w:eastAsia="Courier New"/>
          <w:color w:val="000000"/>
          <w:sz w:val="22"/>
          <w:lang w:eastAsia="ru-RU"/>
        </w:rPr>
        <w:t xml:space="preserve"> </w:t>
      </w:r>
      <w:r>
        <w:rPr>
          <w:rFonts w:cs="Times New Roman" w:eastAsia="Courier New"/>
          <w:color w:val="000000"/>
          <w:sz w:val="22"/>
          <w:lang w:eastAsia="ru-RU"/>
        </w:rPr>
        <w:t xml:space="preserve">и является приложением № 2 к материалам собрания.</w:t>
      </w:r>
      <w:r/>
    </w:p>
    <w:p>
      <w:pPr>
        <w:pStyle w:val="841"/>
        <w:numPr>
          <w:ilvl w:val="0"/>
          <w:numId w:val="9"/>
        </w:numPr>
        <w:jc w:val="both"/>
        <w:spacing w:after="0"/>
        <w:widowControl w:val="off"/>
        <w:rPr>
          <w:rFonts w:cs="Times New Roman" w:eastAsia="Courier New"/>
          <w:color w:val="000000"/>
          <w:sz w:val="22"/>
          <w:lang w:eastAsia="ru-RU"/>
        </w:rPr>
      </w:pPr>
      <w:r>
        <w:rPr>
          <w:rFonts w:cs="Times New Roman"/>
          <w:color w:val="000000"/>
          <w:sz w:val="22"/>
          <w:shd w:val="clear" w:color="auto" w:fill="ffffff"/>
        </w:rPr>
        <w:t xml:space="preserve">Утвердить отчет о расходовании резервного фонда многоквартирного дома, расположенного по адресу: Санкт-Петербург, пр. Космонавтов, дом 61, корпус 2, литера А.</w:t>
      </w:r>
      <w:r/>
    </w:p>
    <w:p>
      <w:pPr>
        <w:pStyle w:val="841"/>
        <w:ind w:left="360"/>
        <w:jc w:val="both"/>
        <w:spacing w:after="0"/>
        <w:widowControl w:val="off"/>
        <w:rPr>
          <w:rFonts w:cs="Times New Roman" w:eastAsia="Courier New"/>
          <w:color w:val="000000"/>
          <w:sz w:val="22"/>
          <w:lang w:eastAsia="ru-RU"/>
        </w:rPr>
      </w:pPr>
      <w:r>
        <w:rPr>
          <w:rFonts w:cs="Times New Roman"/>
          <w:color w:val="000000"/>
          <w:sz w:val="22"/>
          <w:shd w:val="clear" w:color="auto" w:fill="ffffff"/>
        </w:rPr>
        <w:t xml:space="preserve">Отчет о расходовании резервного фонда дома доступен для ознакомления на сайте </w:t>
      </w:r>
      <w:hyperlink r:id="rId13" w:tooltip="https://cosmoservice.space/" w:history="1">
        <w:r>
          <w:rPr>
            <w:rStyle w:val="842"/>
            <w:sz w:val="22"/>
          </w:rPr>
          <w:t xml:space="preserve">https://cosmoservice.space/</w:t>
        </w:r>
      </w:hyperlink>
      <w:r>
        <w:rPr>
          <w:sz w:val="22"/>
        </w:rPr>
        <w:t xml:space="preserve"> </w:t>
      </w:r>
      <w:r>
        <w:rPr>
          <w:rFonts w:cs="Times New Roman"/>
          <w:color w:val="000000"/>
          <w:sz w:val="22"/>
          <w:shd w:val="clear" w:color="auto" w:fill="ffffff"/>
        </w:rPr>
        <w:t xml:space="preserve">и является приложением № 3 к материалам собрания.</w:t>
      </w:r>
      <w:r/>
    </w:p>
    <w:p>
      <w:pPr>
        <w:pStyle w:val="841"/>
        <w:numPr>
          <w:ilvl w:val="0"/>
          <w:numId w:val="9"/>
        </w:numPr>
        <w:jc w:val="both"/>
        <w:spacing w:after="0"/>
        <w:widowControl w:val="off"/>
        <w:rPr>
          <w:rFonts w:cs="Times New Roman" w:eastAsia="Courier New"/>
          <w:b/>
          <w:color w:val="000000"/>
          <w:sz w:val="22"/>
          <w:lang w:eastAsia="ru-RU"/>
        </w:rPr>
      </w:pPr>
      <w:r>
        <w:rPr>
          <w:rFonts w:cs="Times New Roman" w:eastAsia="Courier New"/>
          <w:color w:val="000000"/>
          <w:sz w:val="22"/>
          <w:lang w:eastAsia="ru-RU"/>
        </w:rPr>
        <w:t xml:space="preserve">Включить услугу помывки внешнего остекления (и рам при наличии) балконов и лоджий в число    оказываемых в многоквартирном доме по адресу: Санкт-Петербург, пр. Космонавтов, дом 61, корпус 2 с включением нач</w:t>
      </w:r>
      <w:r>
        <w:rPr>
          <w:rFonts w:cs="Times New Roman" w:eastAsia="Courier New"/>
          <w:color w:val="000000"/>
          <w:sz w:val="22"/>
          <w:lang w:eastAsia="ru-RU"/>
        </w:rPr>
        <w:t xml:space="preserve">ислений по данной строке с 01.01.2023</w:t>
      </w:r>
      <w:r>
        <w:rPr>
          <w:rFonts w:cs="Times New Roman" w:eastAsia="Courier New"/>
          <w:color w:val="000000"/>
          <w:sz w:val="22"/>
          <w:lang w:eastAsia="ru-RU"/>
        </w:rPr>
        <w:t xml:space="preserve"> года, утвердив </w:t>
      </w:r>
      <w:r>
        <w:rPr>
          <w:rFonts w:cs="Times New Roman" w:eastAsia="Courier New"/>
          <w:color w:val="000000"/>
          <w:sz w:val="22"/>
          <w:lang w:eastAsia="ru-RU"/>
        </w:rPr>
        <w:t xml:space="preserve">стоимость и периодичность оказываемых услуг, а также расчет размера площади остекления и рам балконов и лоджий каждого жилого помещения в доме. Утвердить услугу помывки внешнего остекления балконов и лоджий с периодичностью 2 раза в год, определив стоимост</w:t>
      </w:r>
      <w:r>
        <w:rPr>
          <w:rFonts w:cs="Times New Roman" w:eastAsia="Courier New"/>
          <w:color w:val="000000"/>
          <w:sz w:val="22"/>
          <w:lang w:eastAsia="ru-RU"/>
        </w:rPr>
        <w:t xml:space="preserve">ь </w:t>
      </w:r>
      <w:bookmarkStart w:id="1" w:name="_GoBack"/>
      <w:r/>
      <w:bookmarkEnd w:id="1"/>
      <w:r>
        <w:rPr>
          <w:rFonts w:cs="Times New Roman" w:eastAsia="Courier New"/>
          <w:color w:val="000000"/>
          <w:sz w:val="22"/>
          <w:lang w:eastAsia="ru-RU"/>
        </w:rPr>
        <w:t xml:space="preserve">услуги согласно Приложению № 4</w:t>
      </w:r>
      <w:r>
        <w:rPr>
          <w:rFonts w:cs="Times New Roman" w:eastAsia="Courier New"/>
          <w:color w:val="000000"/>
          <w:sz w:val="22"/>
          <w:lang w:eastAsia="ru-RU"/>
        </w:rPr>
        <w:t xml:space="preserve"> к материалам собрания с 1 квадратного метра площади остекления балкона/лоджии в месяц.</w:t>
      </w:r>
      <w:r>
        <w:rPr>
          <w:rFonts w:cs="Times New Roman" w:eastAsia="Courier New"/>
          <w:b/>
          <w:color w:val="000000"/>
          <w:sz w:val="22"/>
          <w:lang w:eastAsia="ru-RU"/>
        </w:rPr>
        <w:t xml:space="preserve">  </w:t>
      </w:r>
      <w:r/>
    </w:p>
    <w:p>
      <w:pPr>
        <w:pStyle w:val="841"/>
        <w:numPr>
          <w:ilvl w:val="0"/>
          <w:numId w:val="9"/>
        </w:numPr>
        <w:jc w:val="both"/>
        <w:spacing w:after="0"/>
        <w:widowControl w:val="off"/>
        <w:rPr>
          <w:rFonts w:cs="Times New Roman" w:eastAsia="Courier New"/>
          <w:color w:val="000000"/>
          <w:sz w:val="22"/>
          <w:lang w:eastAsia="ru-RU"/>
        </w:rPr>
      </w:pPr>
      <w:r>
        <w:rPr>
          <w:rFonts w:cs="Times New Roman" w:eastAsia="Courier New"/>
          <w:color w:val="000000"/>
          <w:sz w:val="22"/>
          <w:lang w:eastAsia="ru-RU"/>
        </w:rPr>
        <w:t xml:space="preserve">Определить </w:t>
      </w:r>
      <w:r>
        <w:rPr>
          <w:rFonts w:cs="Times New Roman" w:eastAsia="Courier New"/>
          <w:sz w:val="22"/>
          <w:lang w:eastAsia="ru-RU"/>
        </w:rPr>
        <w:t xml:space="preserve">местом сообщения результатов голосования и решениях, принятых на общем собрании собственников (правообладателей) многоквартирного дома, расположенного по </w:t>
      </w:r>
      <w:r>
        <w:rPr>
          <w:rFonts w:cs="Times New Roman" w:eastAsia="Courier New"/>
          <w:color w:val="000000"/>
          <w:sz w:val="22"/>
          <w:lang w:eastAsia="ru-RU"/>
        </w:rPr>
        <w:t xml:space="preserve">адресу: г. Санкт-Петербург, пр. Космонавтов, дом 61, корпус 2, литера А, - холлы первых этажей дома 61, корпус 2, литера А (сообщения размещаются на информационных стендах) и в помещение диспетчерской многоквартирного дома. </w:t>
      </w:r>
      <w:r/>
    </w:p>
    <w:p>
      <w:pPr>
        <w:pStyle w:val="841"/>
        <w:numPr>
          <w:ilvl w:val="0"/>
          <w:numId w:val="9"/>
        </w:numPr>
        <w:jc w:val="both"/>
        <w:spacing w:after="0"/>
        <w:widowControl w:val="off"/>
        <w:rPr>
          <w:rFonts w:cs="Times New Roman" w:eastAsia="Courier New"/>
          <w:color w:val="000000"/>
          <w:sz w:val="22"/>
          <w:lang w:eastAsia="ru-RU"/>
        </w:rPr>
      </w:pPr>
      <w:r>
        <w:rPr>
          <w:rFonts w:cs="Times New Roman" w:eastAsia="Courier New"/>
          <w:color w:val="000000"/>
          <w:sz w:val="22"/>
          <w:lang w:eastAsia="ru-RU"/>
        </w:rPr>
        <w:t xml:space="preserve">Утвердить местом хранения копий бюллетеней голосования, а также протоколов общ</w:t>
      </w:r>
      <w:r>
        <w:rPr>
          <w:rFonts w:cs="Times New Roman" w:eastAsia="Courier New"/>
          <w:color w:val="000000"/>
          <w:sz w:val="22"/>
          <w:lang w:eastAsia="ru-RU"/>
        </w:rPr>
        <w:t xml:space="preserve">их собраний собственников помещений дома, расположенного по адресу: г. Санкт-Петербург, проспект Космонавтов, дом 61, корпус 2, литера А, – помещение управляющей компании, расположенное по адресу: г. Санкт-Петербург, Перевозный переулок, дом 4, строение 1.</w:t>
      </w:r>
      <w:r/>
    </w:p>
    <w:p>
      <w:pPr>
        <w:spacing w:after="0" w:line="240" w:lineRule="auto"/>
        <w:widowControl w:val="off"/>
        <w:rPr>
          <w:rFonts w:cs="Times New Roman"/>
          <w:color w:val="FF0000"/>
          <w:sz w:val="22"/>
        </w:rPr>
      </w:pPr>
      <w:r>
        <w:rPr>
          <w:rFonts w:cs="Times New Roman"/>
          <w:color w:val="FF0000"/>
          <w:sz w:val="22"/>
        </w:rPr>
      </w:r>
      <w:r/>
    </w:p>
    <w:p>
      <w:pPr>
        <w:spacing w:after="0" w:line="240" w:lineRule="auto"/>
        <w:widowControl w:val="off"/>
        <w:rPr>
          <w:rFonts w:cs="Times New Roman" w:eastAsia="Courier New"/>
          <w:b/>
          <w:color w:val="000000"/>
          <w:sz w:val="22"/>
          <w:lang w:eastAsia="ru-RU"/>
        </w:rPr>
      </w:pPr>
      <w:r>
        <w:rPr>
          <w:rFonts w:cs="Times New Roman" w:eastAsia="Courier New"/>
          <w:b/>
          <w:color w:val="000000"/>
          <w:sz w:val="22"/>
          <w:lang w:eastAsia="ru-RU"/>
        </w:rPr>
      </w:r>
      <w:r/>
    </w:p>
    <w:p>
      <w:pPr>
        <w:jc w:val="center"/>
        <w:rPr>
          <w:rFonts w:cs="Times New Roman" w:eastAsia="Calibri"/>
          <w:i/>
          <w:sz w:val="22"/>
        </w:rPr>
      </w:pPr>
      <w:r>
        <w:rPr>
          <w:rFonts w:cs="Times New Roman" w:eastAsia="Calibri"/>
          <w:i/>
          <w:sz w:val="22"/>
        </w:rPr>
        <w:t xml:space="preserve">Просим Вас принять участие в проводимом собрании для принятия решений по указанным вопросам повестки дня. Принявшими участие в общем собрании собственников помещений в многоквартирном доме с использованием системы считаются</w:t>
      </w:r>
      <w:r>
        <w:rPr>
          <w:rFonts w:cs="Times New Roman" w:eastAsia="Calibri"/>
          <w:i/>
          <w:sz w:val="22"/>
        </w:rPr>
        <w:t xml:space="preserve"> собственники помещений в данном доме, проголосовавшие в электронной форме, а также собственники, решения которых получены до даты и времени окончания проведения голосования, указанных в сообщении о проведении общего собрания собственников помещений в мног</w:t>
      </w:r>
      <w:r>
        <w:rPr>
          <w:rFonts w:cs="Times New Roman" w:eastAsia="Calibri"/>
          <w:i/>
          <w:sz w:val="22"/>
        </w:rPr>
        <w:t xml:space="preserve">оквартирном доме. Собственник помещения в многоквартирном доме вправе не позднее чем за 5 рабочих дней до даты проведения в форме заочного голосования с использованием системы представить Управляющей организации письменный отказ от проведения данного Собра</w:t>
      </w:r>
      <w:r>
        <w:rPr>
          <w:rFonts w:cs="Times New Roman" w:eastAsia="Calibri"/>
          <w:i/>
          <w:sz w:val="22"/>
        </w:rPr>
        <w:t xml:space="preserve">ния. Управляющая организация обязана регистрировать такие отказы и не позднее чем за 2 рабочих дня до даты проведения Собрания учесть отказы. Первое Собрание в форме заочного голосования с использованием системы не может быть проведено в случае поступления</w:t>
      </w:r>
      <w:r>
        <w:rPr>
          <w:rFonts w:cs="Times New Roman" w:eastAsia="Calibri"/>
          <w:i/>
          <w:sz w:val="22"/>
        </w:rPr>
        <w:t xml:space="preserve"> лицу, осуществляющему полномочия администратора общего собрания, информации о наличии письменных отказов от проведения данного Собрания собственников, обладающих более чем 50% голосов от общего числа голосов собственников помещений в многоквартирном доме.</w:t>
      </w:r>
      <w:r/>
    </w:p>
    <w:p>
      <w:pPr>
        <w:jc w:val="center"/>
        <w:rPr>
          <w:rFonts w:cs="Times New Roman" w:eastAsia="Calibri"/>
          <w:i/>
          <w:sz w:val="22"/>
        </w:rPr>
      </w:pPr>
      <w:r>
        <w:rPr>
          <w:rFonts w:cs="Times New Roman" w:eastAsia="Calibri"/>
          <w:i/>
          <w:sz w:val="22"/>
        </w:rPr>
        <w:t xml:space="preserve">___________________________________________________________________________________</w:t>
      </w:r>
      <w:r/>
    </w:p>
    <w:p>
      <w:pPr>
        <w:jc w:val="center"/>
        <w:rPr>
          <w:rFonts w:cs="Times New Roman"/>
          <w:i/>
          <w:sz w:val="22"/>
        </w:rPr>
      </w:pPr>
      <w:r>
        <w:rPr>
          <w:rFonts w:cs="Times New Roman" w:eastAsia="Calibri"/>
          <w:i/>
          <w:sz w:val="22"/>
        </w:rPr>
        <w:t xml:space="preserve">Все материалы к Собранию доступны для ознакомления на сайте </w:t>
      </w:r>
      <w:hyperlink r:id="rId14" w:tooltip="https://cosmoservice.space/" w:history="1">
        <w:r>
          <w:rPr>
            <w:rStyle w:val="842"/>
            <w:i/>
            <w:sz w:val="22"/>
          </w:rPr>
          <w:t xml:space="preserve">https://cosmoservice.space/</w:t>
        </w:r>
      </w:hyperlink>
      <w:r>
        <w:rPr>
          <w:i/>
          <w:sz w:val="22"/>
        </w:rPr>
        <w:t xml:space="preserve"> </w:t>
      </w:r>
      <w:r>
        <w:rPr>
          <w:rFonts w:cs="Times New Roman" w:eastAsia="Calibri"/>
          <w:i/>
          <w:sz w:val="22"/>
        </w:rPr>
        <w:t xml:space="preserve">и по адресу: г. Санкт-Петербург, п</w:t>
      </w:r>
      <w:r>
        <w:rPr>
          <w:rFonts w:cs="Times New Roman" w:eastAsia="Calibri"/>
          <w:i/>
          <w:sz w:val="22"/>
        </w:rPr>
        <w:t xml:space="preserve">р. Космонавтов, дом 61, корпус 2</w:t>
      </w:r>
      <w:r>
        <w:rPr>
          <w:rFonts w:cs="Times New Roman" w:eastAsia="Calibri"/>
          <w:i/>
          <w:sz w:val="22"/>
        </w:rPr>
        <w:t xml:space="preserve">, литера А (офис управляющего) по рабочим дням с 09.00 до 18.00 за 10 дней до проведения собрания</w:t>
      </w:r>
      <w:r/>
    </w:p>
    <w:p>
      <w:pPr>
        <w:contextualSpacing/>
        <w:jc w:val="both"/>
        <w:spacing w:after="0" w:line="240" w:lineRule="auto"/>
        <w:widowControl w:val="off"/>
        <w:tabs>
          <w:tab w:val="left" w:pos="851" w:leader="none"/>
          <w:tab w:val="left" w:pos="993" w:leader="none"/>
        </w:tabs>
        <w:rPr>
          <w:rFonts w:cs="Times New Roman" w:eastAsia="Calibri"/>
          <w:sz w:val="22"/>
        </w:rPr>
      </w:pPr>
      <w:r>
        <w:rPr>
          <w:rFonts w:cs="Times New Roman" w:eastAsia="Calibri"/>
          <w:sz w:val="22"/>
        </w:rPr>
      </w:r>
      <w:r/>
    </w:p>
    <w:p>
      <w:pPr>
        <w:jc w:val="center"/>
        <w:spacing w:after="0" w:line="240" w:lineRule="auto"/>
        <w:widowControl w:val="off"/>
        <w:rPr>
          <w:rFonts w:cs="Times New Roman" w:eastAsia="Courier New"/>
          <w:color w:val="000000"/>
          <w:sz w:val="22"/>
          <w:lang w:eastAsia="ru-RU"/>
        </w:rPr>
      </w:pPr>
      <w:r>
        <w:rPr>
          <w:rFonts w:cs="Times New Roman" w:eastAsia="Courier New"/>
          <w:color w:val="000000"/>
          <w:sz w:val="22"/>
          <w:lang w:eastAsia="ru-RU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568" w:right="707" w:bottom="0" w:left="1134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35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7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9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1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3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5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7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9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 w:hint="default"/>
        <w:sz w:val="24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1"/>
    <w:link w:val="66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1"/>
    <w:link w:val="66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1"/>
    <w:link w:val="66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71"/>
    <w:link w:val="66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71"/>
    <w:link w:val="66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1"/>
    <w:link w:val="66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71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71"/>
    <w:link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71"/>
    <w:link w:val="67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1"/>
    <w:link w:val="684"/>
    <w:uiPriority w:val="10"/>
    <w:rPr>
      <w:sz w:val="48"/>
      <w:szCs w:val="48"/>
    </w:rPr>
  </w:style>
  <w:style w:type="character" w:styleId="35">
    <w:name w:val="Subtitle Char"/>
    <w:basedOn w:val="671"/>
    <w:link w:val="686"/>
    <w:uiPriority w:val="11"/>
    <w:rPr>
      <w:sz w:val="24"/>
      <w:szCs w:val="24"/>
    </w:rPr>
  </w:style>
  <w:style w:type="character" w:styleId="37">
    <w:name w:val="Quote Char"/>
    <w:link w:val="688"/>
    <w:uiPriority w:val="29"/>
    <w:rPr>
      <w:i/>
    </w:rPr>
  </w:style>
  <w:style w:type="character" w:styleId="39">
    <w:name w:val="Intense Quote Char"/>
    <w:link w:val="690"/>
    <w:uiPriority w:val="30"/>
    <w:rPr>
      <w:i/>
    </w:rPr>
  </w:style>
  <w:style w:type="character" w:styleId="41">
    <w:name w:val="Header Char"/>
    <w:basedOn w:val="671"/>
    <w:link w:val="692"/>
    <w:uiPriority w:val="99"/>
  </w:style>
  <w:style w:type="character" w:styleId="174">
    <w:name w:val="Footnote Text Char"/>
    <w:link w:val="822"/>
    <w:uiPriority w:val="99"/>
    <w:rPr>
      <w:sz w:val="18"/>
    </w:rPr>
  </w:style>
  <w:style w:type="character" w:styleId="177">
    <w:name w:val="Endnote Text Char"/>
    <w:link w:val="825"/>
    <w:uiPriority w:val="99"/>
    <w:rPr>
      <w:sz w:val="20"/>
    </w:rPr>
  </w:style>
  <w:style w:type="paragraph" w:styleId="661" w:default="1">
    <w:name w:val="Normal"/>
    <w:qFormat/>
  </w:style>
  <w:style w:type="paragraph" w:styleId="662">
    <w:name w:val="Heading 1"/>
    <w:basedOn w:val="661"/>
    <w:next w:val="661"/>
    <w:link w:val="674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63">
    <w:name w:val="Heading 2"/>
    <w:basedOn w:val="661"/>
    <w:next w:val="661"/>
    <w:link w:val="675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64">
    <w:name w:val="Heading 3"/>
    <w:basedOn w:val="661"/>
    <w:next w:val="661"/>
    <w:link w:val="676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665">
    <w:name w:val="Heading 4"/>
    <w:basedOn w:val="661"/>
    <w:next w:val="661"/>
    <w:link w:val="677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66">
    <w:name w:val="Heading 5"/>
    <w:basedOn w:val="661"/>
    <w:next w:val="661"/>
    <w:link w:val="678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Cs w:val="24"/>
    </w:rPr>
  </w:style>
  <w:style w:type="paragraph" w:styleId="667">
    <w:name w:val="Heading 6"/>
    <w:basedOn w:val="661"/>
    <w:next w:val="661"/>
    <w:link w:val="679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  <w:sz w:val="22"/>
    </w:rPr>
  </w:style>
  <w:style w:type="paragraph" w:styleId="668">
    <w:name w:val="Heading 7"/>
    <w:basedOn w:val="661"/>
    <w:next w:val="661"/>
    <w:link w:val="680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  <w:sz w:val="22"/>
    </w:rPr>
  </w:style>
  <w:style w:type="paragraph" w:styleId="669">
    <w:name w:val="Heading 8"/>
    <w:basedOn w:val="661"/>
    <w:next w:val="661"/>
    <w:link w:val="681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  <w:sz w:val="22"/>
    </w:rPr>
  </w:style>
  <w:style w:type="paragraph" w:styleId="670">
    <w:name w:val="Heading 9"/>
    <w:basedOn w:val="661"/>
    <w:next w:val="661"/>
    <w:link w:val="682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Заголовок 1 Знак"/>
    <w:basedOn w:val="671"/>
    <w:link w:val="662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Заголовок 2 Знак"/>
    <w:basedOn w:val="671"/>
    <w:link w:val="663"/>
    <w:uiPriority w:val="9"/>
    <w:rPr>
      <w:rFonts w:ascii="Arial" w:hAnsi="Arial" w:cs="Arial" w:eastAsia="Arial"/>
      <w:sz w:val="34"/>
    </w:rPr>
  </w:style>
  <w:style w:type="character" w:styleId="676" w:customStyle="1">
    <w:name w:val="Заголовок 3 Знак"/>
    <w:basedOn w:val="671"/>
    <w:link w:val="664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Заголовок 4 Знак"/>
    <w:basedOn w:val="671"/>
    <w:link w:val="665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Заголовок 5 Знак"/>
    <w:basedOn w:val="671"/>
    <w:link w:val="666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Заголовок 6 Знак"/>
    <w:basedOn w:val="671"/>
    <w:link w:val="667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Заголовок 7 Знак"/>
    <w:basedOn w:val="671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Заголовок 8 Знак"/>
    <w:basedOn w:val="671"/>
    <w:link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Заголовок 9 Знак"/>
    <w:basedOn w:val="671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83">
    <w:name w:val="No Spacing"/>
    <w:uiPriority w:val="1"/>
    <w:qFormat/>
    <w:pPr>
      <w:spacing w:after="0" w:line="240" w:lineRule="auto"/>
    </w:pPr>
  </w:style>
  <w:style w:type="paragraph" w:styleId="684">
    <w:name w:val="Title"/>
    <w:basedOn w:val="661"/>
    <w:next w:val="661"/>
    <w:link w:val="685"/>
    <w:uiPriority w:val="10"/>
    <w:qFormat/>
    <w:pPr>
      <w:contextualSpacing/>
      <w:spacing w:before="300"/>
    </w:pPr>
    <w:rPr>
      <w:sz w:val="48"/>
      <w:szCs w:val="48"/>
    </w:rPr>
  </w:style>
  <w:style w:type="character" w:styleId="685" w:customStyle="1">
    <w:name w:val="Заголовок Знак"/>
    <w:basedOn w:val="671"/>
    <w:link w:val="684"/>
    <w:uiPriority w:val="10"/>
    <w:rPr>
      <w:sz w:val="48"/>
      <w:szCs w:val="48"/>
    </w:rPr>
  </w:style>
  <w:style w:type="paragraph" w:styleId="686">
    <w:name w:val="Subtitle"/>
    <w:basedOn w:val="661"/>
    <w:next w:val="661"/>
    <w:link w:val="687"/>
    <w:uiPriority w:val="11"/>
    <w:qFormat/>
    <w:pPr>
      <w:spacing w:before="200"/>
    </w:pPr>
    <w:rPr>
      <w:szCs w:val="24"/>
    </w:rPr>
  </w:style>
  <w:style w:type="character" w:styleId="687" w:customStyle="1">
    <w:name w:val="Подзаголовок Знак"/>
    <w:basedOn w:val="671"/>
    <w:link w:val="686"/>
    <w:uiPriority w:val="11"/>
    <w:rPr>
      <w:sz w:val="24"/>
      <w:szCs w:val="24"/>
    </w:rPr>
  </w:style>
  <w:style w:type="paragraph" w:styleId="688">
    <w:name w:val="Quote"/>
    <w:basedOn w:val="661"/>
    <w:next w:val="661"/>
    <w:link w:val="689"/>
    <w:uiPriority w:val="29"/>
    <w:qFormat/>
    <w:pPr>
      <w:ind w:left="720" w:right="720"/>
    </w:pPr>
    <w:rPr>
      <w:i/>
    </w:rPr>
  </w:style>
  <w:style w:type="character" w:styleId="689" w:customStyle="1">
    <w:name w:val="Цитата 2 Знак"/>
    <w:link w:val="688"/>
    <w:uiPriority w:val="29"/>
    <w:rPr>
      <w:i/>
    </w:rPr>
  </w:style>
  <w:style w:type="paragraph" w:styleId="690">
    <w:name w:val="Intense Quote"/>
    <w:basedOn w:val="661"/>
    <w:next w:val="661"/>
    <w:link w:val="69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 w:customStyle="1">
    <w:name w:val="Выделенная цитата Знак"/>
    <w:link w:val="690"/>
    <w:uiPriority w:val="30"/>
    <w:rPr>
      <w:i/>
    </w:rPr>
  </w:style>
  <w:style w:type="paragraph" w:styleId="692">
    <w:name w:val="Header"/>
    <w:basedOn w:val="661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 w:customStyle="1">
    <w:name w:val="Верхний колонтитул Знак"/>
    <w:basedOn w:val="671"/>
    <w:link w:val="692"/>
    <w:uiPriority w:val="99"/>
  </w:style>
  <w:style w:type="character" w:styleId="694" w:customStyle="1">
    <w:name w:val="Footer Char"/>
    <w:basedOn w:val="671"/>
    <w:uiPriority w:val="99"/>
  </w:style>
  <w:style w:type="paragraph" w:styleId="695">
    <w:name w:val="Caption"/>
    <w:basedOn w:val="661"/>
    <w:next w:val="66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96" w:customStyle="1">
    <w:name w:val="Caption Char"/>
    <w:uiPriority w:val="99"/>
  </w:style>
  <w:style w:type="table" w:styleId="697" w:customStyle="1">
    <w:name w:val="Table Grid Light"/>
    <w:basedOn w:val="67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8">
    <w:name w:val="Plain Table 1"/>
    <w:basedOn w:val="67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67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 w:customStyle="1">
    <w:name w:val="Grid Table 4 - Accent 1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6" w:customStyle="1">
    <w:name w:val="Grid Table 4 - Accent 2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7" w:customStyle="1">
    <w:name w:val="Grid Table 4 - Accent 3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8" w:customStyle="1">
    <w:name w:val="Grid Table 4 - Accent 4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9" w:customStyle="1">
    <w:name w:val="Grid Table 4 - Accent 5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0" w:customStyle="1">
    <w:name w:val="Grid Table 4 - Accent 6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1">
    <w:name w:val="Grid Table 5 Dark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8">
    <w:name w:val="Grid Table 6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9" w:customStyle="1">
    <w:name w:val="Grid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0" w:customStyle="1">
    <w:name w:val="Grid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1" w:customStyle="1">
    <w:name w:val="Grid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2" w:customStyle="1">
    <w:name w:val="Grid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3" w:customStyle="1">
    <w:name w:val="Grid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4" w:customStyle="1">
    <w:name w:val="Grid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>
    <w:name w:val="Grid Table 7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 w:customStyle="1">
    <w:name w:val="Grid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 w:customStyle="1">
    <w:name w:val="Grid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9" w:customStyle="1">
    <w:name w:val="Grid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 w:customStyle="1">
    <w:name w:val="Grid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 w:customStyle="1">
    <w:name w:val="Grid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>
    <w:name w:val="List Table 1 Light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1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2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3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4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5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6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>
    <w:name w:val="List Table 6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8" w:customStyle="1">
    <w:name w:val="List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9" w:customStyle="1">
    <w:name w:val="List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0" w:customStyle="1">
    <w:name w:val="List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1" w:customStyle="1">
    <w:name w:val="List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2" w:customStyle="1">
    <w:name w:val="List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3" w:customStyle="1">
    <w:name w:val="List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4">
    <w:name w:val="List Table 7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st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st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List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st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st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ned - Accent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2" w:customStyle="1">
    <w:name w:val="Lined - Accent 1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3" w:customStyle="1">
    <w:name w:val="Lined - Accent 2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4" w:customStyle="1">
    <w:name w:val="Lined - Accent 3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5" w:customStyle="1">
    <w:name w:val="Lined - Accent 4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6" w:customStyle="1">
    <w:name w:val="Lined - Accent 5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7" w:customStyle="1">
    <w:name w:val="Lined - Accent 6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8" w:customStyle="1">
    <w:name w:val="Bordered &amp; Lined - Accent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9" w:customStyle="1">
    <w:name w:val="Bordered &amp; Lined - Accent 1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0" w:customStyle="1">
    <w:name w:val="Bordered &amp; Lined - Accent 2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1" w:customStyle="1">
    <w:name w:val="Bordered &amp; Lined - Accent 3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2" w:customStyle="1">
    <w:name w:val="Bordered &amp; Lined - Accent 4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3" w:customStyle="1">
    <w:name w:val="Bordered &amp; Lined - Accent 5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4" w:customStyle="1">
    <w:name w:val="Bordered &amp; Lined - Accent 6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5" w:customStyle="1">
    <w:name w:val="Bordered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6" w:customStyle="1">
    <w:name w:val="Bordered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7" w:customStyle="1">
    <w:name w:val="Bordered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8" w:customStyle="1">
    <w:name w:val="Bordered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9" w:customStyle="1">
    <w:name w:val="Bordered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0" w:customStyle="1">
    <w:name w:val="Bordered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1" w:customStyle="1">
    <w:name w:val="Bordered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22">
    <w:name w:val="footnote text"/>
    <w:basedOn w:val="661"/>
    <w:link w:val="823"/>
    <w:uiPriority w:val="99"/>
    <w:semiHidden/>
    <w:unhideWhenUsed/>
    <w:pPr>
      <w:spacing w:after="40" w:line="240" w:lineRule="auto"/>
    </w:pPr>
    <w:rPr>
      <w:sz w:val="18"/>
    </w:rPr>
  </w:style>
  <w:style w:type="character" w:styleId="823" w:customStyle="1">
    <w:name w:val="Текст сноски Знак"/>
    <w:link w:val="822"/>
    <w:uiPriority w:val="99"/>
    <w:rPr>
      <w:sz w:val="18"/>
    </w:rPr>
  </w:style>
  <w:style w:type="character" w:styleId="824">
    <w:name w:val="footnote reference"/>
    <w:basedOn w:val="671"/>
    <w:uiPriority w:val="99"/>
    <w:unhideWhenUsed/>
    <w:rPr>
      <w:vertAlign w:val="superscript"/>
    </w:rPr>
  </w:style>
  <w:style w:type="paragraph" w:styleId="825">
    <w:name w:val="endnote text"/>
    <w:basedOn w:val="661"/>
    <w:link w:val="826"/>
    <w:uiPriority w:val="99"/>
    <w:semiHidden/>
    <w:unhideWhenUsed/>
    <w:pPr>
      <w:spacing w:after="0" w:line="240" w:lineRule="auto"/>
    </w:pPr>
    <w:rPr>
      <w:sz w:val="20"/>
    </w:rPr>
  </w:style>
  <w:style w:type="character" w:styleId="826" w:customStyle="1">
    <w:name w:val="Текст концевой сноски Знак"/>
    <w:link w:val="825"/>
    <w:uiPriority w:val="99"/>
    <w:rPr>
      <w:sz w:val="20"/>
    </w:rPr>
  </w:style>
  <w:style w:type="character" w:styleId="827">
    <w:name w:val="endnote reference"/>
    <w:basedOn w:val="671"/>
    <w:uiPriority w:val="99"/>
    <w:semiHidden/>
    <w:unhideWhenUsed/>
    <w:rPr>
      <w:vertAlign w:val="superscript"/>
    </w:rPr>
  </w:style>
  <w:style w:type="paragraph" w:styleId="828">
    <w:name w:val="toc 1"/>
    <w:basedOn w:val="661"/>
    <w:next w:val="661"/>
    <w:uiPriority w:val="39"/>
    <w:unhideWhenUsed/>
    <w:pPr>
      <w:spacing w:after="57"/>
    </w:pPr>
  </w:style>
  <w:style w:type="paragraph" w:styleId="829">
    <w:name w:val="toc 2"/>
    <w:basedOn w:val="661"/>
    <w:next w:val="661"/>
    <w:uiPriority w:val="39"/>
    <w:unhideWhenUsed/>
    <w:pPr>
      <w:ind w:left="283"/>
      <w:spacing w:after="57"/>
    </w:pPr>
  </w:style>
  <w:style w:type="paragraph" w:styleId="830">
    <w:name w:val="toc 3"/>
    <w:basedOn w:val="661"/>
    <w:next w:val="661"/>
    <w:uiPriority w:val="39"/>
    <w:unhideWhenUsed/>
    <w:pPr>
      <w:ind w:left="567"/>
      <w:spacing w:after="57"/>
    </w:pPr>
  </w:style>
  <w:style w:type="paragraph" w:styleId="831">
    <w:name w:val="toc 4"/>
    <w:basedOn w:val="661"/>
    <w:next w:val="661"/>
    <w:uiPriority w:val="39"/>
    <w:unhideWhenUsed/>
    <w:pPr>
      <w:ind w:left="850"/>
      <w:spacing w:after="57"/>
    </w:pPr>
  </w:style>
  <w:style w:type="paragraph" w:styleId="832">
    <w:name w:val="toc 5"/>
    <w:basedOn w:val="661"/>
    <w:next w:val="661"/>
    <w:uiPriority w:val="39"/>
    <w:unhideWhenUsed/>
    <w:pPr>
      <w:ind w:left="1134"/>
      <w:spacing w:after="57"/>
    </w:pPr>
  </w:style>
  <w:style w:type="paragraph" w:styleId="833">
    <w:name w:val="toc 6"/>
    <w:basedOn w:val="661"/>
    <w:next w:val="661"/>
    <w:uiPriority w:val="39"/>
    <w:unhideWhenUsed/>
    <w:pPr>
      <w:ind w:left="1417"/>
      <w:spacing w:after="57"/>
    </w:pPr>
  </w:style>
  <w:style w:type="paragraph" w:styleId="834">
    <w:name w:val="toc 7"/>
    <w:basedOn w:val="661"/>
    <w:next w:val="661"/>
    <w:uiPriority w:val="39"/>
    <w:unhideWhenUsed/>
    <w:pPr>
      <w:ind w:left="1701"/>
      <w:spacing w:after="57"/>
    </w:pPr>
  </w:style>
  <w:style w:type="paragraph" w:styleId="835">
    <w:name w:val="toc 8"/>
    <w:basedOn w:val="661"/>
    <w:next w:val="661"/>
    <w:uiPriority w:val="39"/>
    <w:unhideWhenUsed/>
    <w:pPr>
      <w:ind w:left="1984"/>
      <w:spacing w:after="57"/>
    </w:pPr>
  </w:style>
  <w:style w:type="paragraph" w:styleId="836">
    <w:name w:val="toc 9"/>
    <w:basedOn w:val="661"/>
    <w:next w:val="661"/>
    <w:uiPriority w:val="39"/>
    <w:unhideWhenUsed/>
    <w:pPr>
      <w:ind w:left="2268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661"/>
    <w:next w:val="661"/>
    <w:uiPriority w:val="99"/>
    <w:unhideWhenUsed/>
    <w:pPr>
      <w:spacing w:after="0"/>
    </w:pPr>
  </w:style>
  <w:style w:type="paragraph" w:styleId="839">
    <w:name w:val="Footer"/>
    <w:basedOn w:val="661"/>
    <w:link w:val="840"/>
    <w:uiPriority w:val="99"/>
    <w:unhideWhenUsed/>
    <w:pPr>
      <w:spacing w:after="0" w:line="240" w:lineRule="auto"/>
      <w:widowControl w:val="off"/>
      <w:tabs>
        <w:tab w:val="center" w:pos="4677" w:leader="none"/>
        <w:tab w:val="right" w:pos="9355" w:leader="none"/>
      </w:tabs>
    </w:pPr>
    <w:rPr>
      <w:rFonts w:ascii="Courier New" w:hAnsi="Courier New" w:cs="Courier New" w:eastAsia="Courier New"/>
      <w:color w:val="000000"/>
      <w:szCs w:val="24"/>
      <w:lang w:eastAsia="ru-RU"/>
    </w:rPr>
  </w:style>
  <w:style w:type="character" w:styleId="840" w:customStyle="1">
    <w:name w:val="Нижний колонтитул Знак"/>
    <w:basedOn w:val="671"/>
    <w:link w:val="839"/>
    <w:uiPriority w:val="99"/>
    <w:rPr>
      <w:rFonts w:ascii="Courier New" w:hAnsi="Courier New" w:cs="Courier New" w:eastAsia="Courier New"/>
      <w:color w:val="000000"/>
      <w:sz w:val="24"/>
      <w:szCs w:val="24"/>
      <w:lang w:eastAsia="ru-RU"/>
    </w:rPr>
  </w:style>
  <w:style w:type="paragraph" w:styleId="841">
    <w:name w:val="List Paragraph"/>
    <w:basedOn w:val="661"/>
    <w:uiPriority w:val="34"/>
    <w:qFormat/>
    <w:pPr>
      <w:contextualSpacing/>
      <w:ind w:left="720"/>
    </w:pPr>
  </w:style>
  <w:style w:type="character" w:styleId="842">
    <w:name w:val="Hyperlink"/>
    <w:basedOn w:val="671"/>
    <w:uiPriority w:val="99"/>
    <w:unhideWhenUsed/>
    <w:rPr>
      <w:color w:val="0000FF" w:themeColor="hyperlink"/>
      <w:u w:val="single"/>
    </w:rPr>
  </w:style>
  <w:style w:type="character" w:styleId="843">
    <w:name w:val="FollowedHyperlink"/>
    <w:basedOn w:val="671"/>
    <w:uiPriority w:val="99"/>
    <w:semiHidden/>
    <w:unhideWhenUsed/>
    <w:rPr>
      <w:color w:val="800080" w:themeColor="followedHyperlink"/>
      <w:u w:val="single"/>
    </w:rPr>
  </w:style>
  <w:style w:type="table" w:styleId="844">
    <w:name w:val="Table Grid"/>
    <w:basedOn w:val="67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hyperlink" Target="https://cosmoservice.space/" TargetMode="External"/><Relationship Id="rId13" Type="http://schemas.openxmlformats.org/officeDocument/2006/relationships/hyperlink" Target="https://cosmoservice.space/" TargetMode="External"/><Relationship Id="rId14" Type="http://schemas.openxmlformats.org/officeDocument/2006/relationships/hyperlink" Target="https://cosmoservice.space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9F3D537-39DF-416A-92B3-C1822503BF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Microsoft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Чёрный Юрий Павлович</dc:creator>
  <cp:lastModifiedBy>Алексей Сухов</cp:lastModifiedBy>
  <cp:revision>19</cp:revision>
  <dcterms:created xsi:type="dcterms:W3CDTF">2022-03-01T11:57:00Z</dcterms:created>
  <dcterms:modified xsi:type="dcterms:W3CDTF">2022-09-01T07:54:27Z</dcterms:modified>
</cp:coreProperties>
</file>