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6C" w:rsidRPr="00C12851" w:rsidRDefault="00EC076C" w:rsidP="00EC07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28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 w:rsidRPr="00C128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EC076C" w:rsidRPr="00C12851" w:rsidRDefault="00EC076C" w:rsidP="00EC07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28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 материалам Общего собрания собственников помещений </w:t>
      </w:r>
    </w:p>
    <w:p w:rsidR="00EC076C" w:rsidRPr="00C12851" w:rsidRDefault="00EC076C" w:rsidP="00EC07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28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многоквартирного дома, расположенного по адресу: </w:t>
      </w:r>
    </w:p>
    <w:p w:rsidR="00EC076C" w:rsidRPr="00C12851" w:rsidRDefault="00EC076C" w:rsidP="00EC076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128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EC076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г. Санкт-Петербург, улица Коммуны, дом 30, корпус 1</w:t>
      </w:r>
    </w:p>
    <w:p w:rsidR="00EC076C" w:rsidRPr="00C12851" w:rsidRDefault="00EC076C" w:rsidP="00EC076C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076C" w:rsidRPr="00C12851" w:rsidRDefault="00EC076C" w:rsidP="00EC076C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28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решением общего собрания</w:t>
      </w:r>
      <w:r w:rsidRPr="00C128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собственников помещений многоквартирного Дома</w:t>
      </w:r>
      <w:r w:rsidRPr="00C128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(протокол общего собрания №__ от ________г.)</w:t>
      </w:r>
    </w:p>
    <w:p w:rsidR="00B14680" w:rsidRPr="00570324" w:rsidRDefault="00B14680" w:rsidP="00B14680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0929" w:rsidRPr="00EC076C" w:rsidRDefault="00B14680" w:rsidP="001B09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Регламент Резервного фонда объекта </w:t>
      </w:r>
      <w:r w:rsidR="001B0929" w:rsidRPr="00EC07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– многоквартирного дома по адресу: </w:t>
      </w:r>
    </w:p>
    <w:p w:rsidR="006916D9" w:rsidRPr="00EC076C" w:rsidRDefault="001B0929" w:rsidP="001B092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г. Санкт-Пете</w:t>
      </w:r>
      <w:r w:rsidR="008F1A88" w:rsidRPr="00EC07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рбург, </w:t>
      </w:r>
      <w:r w:rsidR="00E62A1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улица Коммуны, дом 30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, </w:t>
      </w:r>
      <w:r w:rsidR="00E62A1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корпус 1</w:t>
      </w:r>
      <w:r w:rsidR="008F1A88" w:rsidRPr="00EC076C">
        <w:rPr>
          <w:rFonts w:ascii="Arial" w:eastAsia="Times New Roman" w:hAnsi="Arial" w:cs="Arial"/>
          <w:b/>
          <w:color w:val="000000" w:themeColor="text1"/>
          <w:lang w:eastAsia="ru-RU"/>
        </w:rPr>
        <w:t>.</w:t>
      </w:r>
    </w:p>
    <w:p w:rsidR="005043A8" w:rsidRPr="00EC076C" w:rsidRDefault="005043A8" w:rsidP="001B0929">
      <w:pPr>
        <w:spacing w:before="240"/>
        <w:ind w:left="142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Термины:</w:t>
      </w:r>
    </w:p>
    <w:p w:rsidR="005043A8" w:rsidRPr="00EC076C" w:rsidRDefault="00D7277E" w:rsidP="001B0929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–</w:t>
      </w:r>
      <w:r w:rsidR="00F853BC" w:rsidRPr="00EC076C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F853BC" w:rsidRPr="00EC076C">
        <w:rPr>
          <w:rFonts w:ascii="Arial" w:eastAsia="Times New Roman" w:hAnsi="Arial" w:cs="Arial"/>
          <w:lang w:eastAsia="ru-RU"/>
        </w:rPr>
        <w:t xml:space="preserve">управляющая организация Дома, </w:t>
      </w:r>
      <w:r w:rsidR="002D5AD5" w:rsidRPr="00EC076C">
        <w:rPr>
          <w:rFonts w:ascii="Arial" w:eastAsia="Times New Roman" w:hAnsi="Arial" w:cs="Arial"/>
          <w:lang w:val="en-US" w:eastAsia="ru-RU"/>
        </w:rPr>
        <w:t>c</w:t>
      </w:r>
      <w:r w:rsidR="002D5AD5" w:rsidRPr="00EC076C">
        <w:rPr>
          <w:rFonts w:ascii="Arial" w:eastAsia="Times New Roman" w:hAnsi="Arial" w:cs="Arial"/>
          <w:lang w:eastAsia="ru-RU"/>
        </w:rPr>
        <w:t xml:space="preserve"> которой заключен договор управления Домом, </w:t>
      </w:r>
      <w:r w:rsidR="00F853BC" w:rsidRPr="00EC076C">
        <w:rPr>
          <w:rFonts w:ascii="Arial" w:eastAsia="Times New Roman" w:hAnsi="Arial" w:cs="Arial"/>
          <w:lang w:eastAsia="ru-RU"/>
        </w:rPr>
        <w:t xml:space="preserve">согласно </w:t>
      </w:r>
      <w:r w:rsidR="002D5AD5" w:rsidRPr="00EC076C">
        <w:rPr>
          <w:rFonts w:ascii="Arial" w:eastAsia="Times New Roman" w:hAnsi="Arial" w:cs="Arial"/>
          <w:lang w:eastAsia="ru-RU"/>
        </w:rPr>
        <w:t>нормам Жилищного кодекса РФ</w:t>
      </w:r>
      <w:r w:rsidR="00570324" w:rsidRPr="00EC076C">
        <w:rPr>
          <w:rFonts w:ascii="Arial" w:eastAsia="Times New Roman" w:hAnsi="Arial" w:cs="Arial"/>
          <w:lang w:eastAsia="ru-RU"/>
        </w:rPr>
        <w:t>;</w:t>
      </w:r>
    </w:p>
    <w:p w:rsidR="005043A8" w:rsidRPr="00EC076C" w:rsidRDefault="00D7277E" w:rsidP="001B0929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Заказчик</w:t>
      </w:r>
      <w:r w:rsidR="00C5077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– это Собственник помещения в многоквартирном 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C50778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е</w:t>
      </w:r>
      <w:r w:rsidR="00C5077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; </w:t>
      </w:r>
    </w:p>
    <w:p w:rsidR="008F1A88" w:rsidRPr="00EC076C" w:rsidRDefault="00D7277E" w:rsidP="008F1A88">
      <w:pPr>
        <w:pStyle w:val="a3"/>
        <w:numPr>
          <w:ilvl w:val="0"/>
          <w:numId w:val="2"/>
        </w:numPr>
        <w:ind w:left="142" w:firstLine="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– </w:t>
      </w:r>
      <w:r w:rsidR="00C5077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объект </w:t>
      </w:r>
      <w:r w:rsidR="00E928E7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ЖД «Ладожское</w:t>
      </w:r>
      <w:r w:rsidR="008F1A88" w:rsidRPr="00EC076C">
        <w:rPr>
          <w:rFonts w:ascii="Arial" w:eastAsia="Times New Roman" w:hAnsi="Arial" w:cs="Arial"/>
          <w:b/>
          <w:color w:val="000000" w:themeColor="text1"/>
          <w:lang w:eastAsia="ru-RU"/>
        </w:rPr>
        <w:t>»</w:t>
      </w:r>
      <w:r w:rsidR="00570324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, расположенный по адресу: </w:t>
      </w:r>
      <w:r w:rsidR="008F1A8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г. Санкт-Петербург, </w:t>
      </w:r>
      <w:r w:rsidR="00E928E7" w:rsidRPr="00EC076C">
        <w:rPr>
          <w:rFonts w:ascii="Arial" w:eastAsia="Times New Roman" w:hAnsi="Arial" w:cs="Arial"/>
          <w:color w:val="000000" w:themeColor="text1"/>
          <w:lang w:eastAsia="ru-RU"/>
        </w:rPr>
        <w:t>улица Коммуны, дом 30</w:t>
      </w:r>
      <w:r w:rsidR="008F1A8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E928E7" w:rsidRPr="00EC076C">
        <w:rPr>
          <w:rFonts w:ascii="Arial" w:eastAsia="Times New Roman" w:hAnsi="Arial" w:cs="Arial"/>
          <w:color w:val="000000" w:themeColor="text1"/>
          <w:lang w:eastAsia="ru-RU"/>
        </w:rPr>
        <w:t>корпус</w:t>
      </w:r>
      <w:r w:rsidR="00A52A4A" w:rsidRPr="00EC076C">
        <w:rPr>
          <w:rFonts w:ascii="Arial" w:eastAsia="Times New Roman" w:hAnsi="Arial" w:cs="Arial"/>
          <w:color w:val="000000" w:themeColor="text1"/>
          <w:lang w:eastAsia="ru-RU"/>
        </w:rPr>
        <w:t>1</w:t>
      </w:r>
      <w:r w:rsidR="008F1A88"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5043A8" w:rsidRPr="00EC076C" w:rsidRDefault="008F1A88" w:rsidP="008F1A88">
      <w:pPr>
        <w:pStyle w:val="a3"/>
        <w:tabs>
          <w:tab w:val="left" w:pos="2707"/>
        </w:tabs>
        <w:ind w:left="142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color w:val="000000" w:themeColor="text1"/>
          <w:lang w:eastAsia="ru-RU"/>
        </w:rPr>
        <w:tab/>
      </w:r>
    </w:p>
    <w:p w:rsidR="00570324" w:rsidRPr="00EC076C" w:rsidRDefault="00570324" w:rsidP="001B0929">
      <w:pPr>
        <w:pStyle w:val="a3"/>
        <w:ind w:left="142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6916D9" w:rsidRPr="00EC076C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производит формирование и накопление средств резервного фонда 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, а также производит расходование средств резервного </w:t>
      </w:r>
      <w:proofErr w:type="gramStart"/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>фонда  в</w:t>
      </w:r>
      <w:proofErr w:type="gramEnd"/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соответствии с настоящим Регламентом.</w:t>
      </w:r>
    </w:p>
    <w:p w:rsidR="006916D9" w:rsidRPr="00EC076C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Резервный фонд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не является индивидуальным резервным фон</w:t>
      </w:r>
      <w:r w:rsidR="00D7277E" w:rsidRPr="00EC076C">
        <w:rPr>
          <w:rFonts w:ascii="Arial" w:eastAsia="Times New Roman" w:hAnsi="Arial" w:cs="Arial"/>
          <w:color w:val="000000" w:themeColor="text1"/>
          <w:lang w:eastAsia="ru-RU"/>
        </w:rPr>
        <w:t>дом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Исполнителя или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Заказчик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 может использоваться исключительно на нужды, связанные с обеспечением надлежащей эксплуатации общего имущества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916D9" w:rsidRPr="00EC076C" w:rsidRDefault="00CD7436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color w:val="000000" w:themeColor="text1"/>
          <w:lang w:eastAsia="ru-RU"/>
        </w:rPr>
        <w:t>Источник</w:t>
      </w:r>
      <w:r w:rsidR="00070E87" w:rsidRPr="00EC076C">
        <w:rPr>
          <w:rFonts w:ascii="Arial" w:eastAsia="Times New Roman" w:hAnsi="Arial" w:cs="Arial"/>
          <w:color w:val="000000" w:themeColor="text1"/>
          <w:lang w:eastAsia="ru-RU"/>
        </w:rPr>
        <w:t>ом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поступления </w:t>
      </w:r>
      <w:r w:rsidR="00B14680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денежных средств 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в 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Резервный фонд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1B0929" w:rsidRPr="00EC076C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>явля</w:t>
      </w:r>
      <w:r w:rsidR="001B0929" w:rsidRPr="00EC076C">
        <w:rPr>
          <w:rFonts w:ascii="Arial" w:eastAsia="Times New Roman" w:hAnsi="Arial" w:cs="Arial"/>
          <w:color w:val="000000" w:themeColor="text1"/>
          <w:lang w:eastAsia="ru-RU"/>
        </w:rPr>
        <w:t>ю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>тся</w:t>
      </w:r>
      <w:r w:rsidR="001B092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денежные средства, полученные от передачи в пользование общего имущества Дома, за вычетом организационных расходов Исполнителя в размере 10%</w:t>
      </w:r>
      <w:r w:rsidR="00070E87"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916D9" w:rsidRPr="00EC076C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имеет право использовать средства резервного фонда 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для проведения </w:t>
      </w:r>
      <w:r w:rsidR="00CD7436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неотложных или аварийных работ 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без предварительного согласования с собственниками 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>, с дальнейшим предоставлением отчетных документов и обоснованием необходимости проведенн</w:t>
      </w:r>
      <w:bookmarkStart w:id="0" w:name="_GoBack"/>
      <w:bookmarkEnd w:id="0"/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>ых работ.</w:t>
      </w:r>
    </w:p>
    <w:p w:rsidR="006916D9" w:rsidRPr="00EC076C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имеет право также использовать средства резервного фонда для 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>приобретения дополнительно</w:t>
      </w:r>
      <w:r w:rsidR="00070E87" w:rsidRPr="00EC076C">
        <w:rPr>
          <w:rFonts w:ascii="Arial" w:eastAsia="Times New Roman" w:hAnsi="Arial" w:cs="Arial"/>
          <w:color w:val="000000" w:themeColor="text1"/>
          <w:lang w:eastAsia="ru-RU"/>
        </w:rPr>
        <w:t>го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оборудования, материалов, 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>проведения дополнительных работ и организации дополнительных услуг, направленных на повышение уровня комфортности в Здании.</w:t>
      </w:r>
    </w:p>
    <w:p w:rsidR="006916D9" w:rsidRPr="00EC076C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Мероприятия, указанные в п. 5 настоящего Регламента,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имеет право производить, в случае если в резервном фонде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накоплено достаточное количество денежных средств для проведения работ или оказания услуг, указанных в п. 5 настоящего Регламента, и на момент принятия решения о возможности использования денежных средств на такие цели нет необходимости проводить работы, указанные в п. 4 настоящего Регламента. </w:t>
      </w:r>
    </w:p>
    <w:p w:rsidR="00BD7D9A" w:rsidRPr="00EC076C" w:rsidRDefault="006916D9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Проведение работ и оказание услуг, 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приобретение материалов и оборудования 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из средств резервного фонда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Дома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предусмотренных п. 5 настоящего Регламента, возможно только после </w:t>
      </w:r>
      <w:r w:rsidR="00B14680" w:rsidRPr="00EC076C">
        <w:rPr>
          <w:rFonts w:ascii="Arial" w:eastAsia="Times New Roman" w:hAnsi="Arial" w:cs="Arial"/>
          <w:color w:val="000000" w:themeColor="text1"/>
          <w:lang w:eastAsia="ru-RU"/>
        </w:rPr>
        <w:t>принятия соответствующего решения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собственник</w:t>
      </w:r>
      <w:r w:rsidR="00B14680" w:rsidRPr="00EC076C">
        <w:rPr>
          <w:rFonts w:ascii="Arial" w:eastAsia="Times New Roman" w:hAnsi="Arial" w:cs="Arial"/>
          <w:color w:val="000000" w:themeColor="text1"/>
          <w:lang w:eastAsia="ru-RU"/>
        </w:rPr>
        <w:t>ами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помещений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B14680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на общем собрании собственников</w:t>
      </w:r>
      <w:r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="002632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CD7436" w:rsidRPr="00EC076C">
        <w:rPr>
          <w:rFonts w:ascii="Arial" w:eastAsia="Times New Roman" w:hAnsi="Arial" w:cs="Arial"/>
          <w:color w:val="000000" w:themeColor="text1"/>
          <w:lang w:eastAsia="ru-RU"/>
        </w:rPr>
        <w:t>Приобретенные за счет резервного фонда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материал</w:t>
      </w:r>
      <w:r w:rsidR="00CD7436" w:rsidRPr="00EC076C">
        <w:rPr>
          <w:rFonts w:ascii="Arial" w:eastAsia="Times New Roman" w:hAnsi="Arial" w:cs="Arial"/>
          <w:color w:val="000000" w:themeColor="text1"/>
          <w:lang w:eastAsia="ru-RU"/>
        </w:rPr>
        <w:t>ы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или оборудовани</w:t>
      </w:r>
      <w:r w:rsidR="00CD7436" w:rsidRPr="00EC076C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являются общим имуществом собственников </w:t>
      </w:r>
      <w:r w:rsidR="00D7277E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5043A8" w:rsidRPr="00EC076C">
        <w:rPr>
          <w:rFonts w:ascii="Arial" w:eastAsia="Times New Roman" w:hAnsi="Arial" w:cs="Arial"/>
          <w:b/>
          <w:color w:val="000000" w:themeColor="text1"/>
          <w:lang w:eastAsia="ru-RU"/>
        </w:rPr>
        <w:t>а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BD7D9A" w:rsidRPr="00EC076C" w:rsidRDefault="00D7277E" w:rsidP="001B0929">
      <w:pPr>
        <w:pStyle w:val="a3"/>
        <w:numPr>
          <w:ilvl w:val="0"/>
          <w:numId w:val="1"/>
        </w:numPr>
        <w:ind w:left="142" w:firstLine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Исполнитель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 обязан предоставлять ежегодный отчет о </w:t>
      </w:r>
      <w:r w:rsidR="005043A8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накоплении и 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 xml:space="preserve">расходовании средств резервного фонда на общем собрании собственников помещений </w:t>
      </w:r>
      <w:r w:rsidRPr="00EC076C">
        <w:rPr>
          <w:rFonts w:ascii="Arial" w:eastAsia="Times New Roman" w:hAnsi="Arial" w:cs="Arial"/>
          <w:b/>
          <w:color w:val="000000" w:themeColor="text1"/>
          <w:lang w:eastAsia="ru-RU"/>
        </w:rPr>
        <w:t>Дом</w:t>
      </w:r>
      <w:r w:rsidR="00BD7D9A" w:rsidRPr="00EC076C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6916D9" w:rsidRPr="00EC076C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sectPr w:rsidR="00BD7D9A" w:rsidRPr="00EC076C" w:rsidSect="001B09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DA9"/>
    <w:multiLevelType w:val="multilevel"/>
    <w:tmpl w:val="2ADCB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64745C"/>
    <w:multiLevelType w:val="hybridMultilevel"/>
    <w:tmpl w:val="92DEC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9"/>
    <w:rsid w:val="00070E87"/>
    <w:rsid w:val="001648A3"/>
    <w:rsid w:val="001B0929"/>
    <w:rsid w:val="002632A8"/>
    <w:rsid w:val="002D5AD5"/>
    <w:rsid w:val="002F0D63"/>
    <w:rsid w:val="003C3CE6"/>
    <w:rsid w:val="004F3EB1"/>
    <w:rsid w:val="005043A8"/>
    <w:rsid w:val="00570324"/>
    <w:rsid w:val="005B4FE5"/>
    <w:rsid w:val="005E4740"/>
    <w:rsid w:val="006916D9"/>
    <w:rsid w:val="006B22E6"/>
    <w:rsid w:val="008F1A88"/>
    <w:rsid w:val="00A52A4A"/>
    <w:rsid w:val="00A94A72"/>
    <w:rsid w:val="00AE209F"/>
    <w:rsid w:val="00B14680"/>
    <w:rsid w:val="00BD7D9A"/>
    <w:rsid w:val="00C50778"/>
    <w:rsid w:val="00CD7436"/>
    <w:rsid w:val="00D7277E"/>
    <w:rsid w:val="00E62A1E"/>
    <w:rsid w:val="00E928E7"/>
    <w:rsid w:val="00EC076C"/>
    <w:rsid w:val="00EC46E4"/>
    <w:rsid w:val="00EF31FA"/>
    <w:rsid w:val="00F67E56"/>
    <w:rsid w:val="00F8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4E2"/>
  <w15:docId w15:val="{CF435612-71C6-4EEA-9E97-ED1D81E7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5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07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07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07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Лобанова Алена</cp:lastModifiedBy>
  <cp:revision>2</cp:revision>
  <dcterms:created xsi:type="dcterms:W3CDTF">2020-11-06T09:56:00Z</dcterms:created>
  <dcterms:modified xsi:type="dcterms:W3CDTF">2020-11-06T09:56:00Z</dcterms:modified>
</cp:coreProperties>
</file>